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1F" w:rsidRPr="005F0CB5" w:rsidRDefault="00291903" w:rsidP="00291903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  <w:r w:rsidRPr="00291903">
        <w:rPr>
          <w:rFonts w:ascii="黑体" w:eastAsia="黑体" w:hAnsi="黑体" w:hint="eastAsia"/>
          <w:sz w:val="32"/>
          <w:szCs w:val="32"/>
        </w:rPr>
        <w:t>关于学士学位论文工作的</w:t>
      </w:r>
      <w:r w:rsidR="00E040D7">
        <w:rPr>
          <w:rFonts w:ascii="黑体" w:eastAsia="黑体" w:hAnsi="黑体" w:hint="eastAsia"/>
          <w:sz w:val="32"/>
          <w:szCs w:val="32"/>
        </w:rPr>
        <w:t>相关</w:t>
      </w:r>
      <w:bookmarkStart w:id="0" w:name="_GoBack"/>
      <w:bookmarkEnd w:id="0"/>
      <w:r w:rsidR="00E040D7">
        <w:rPr>
          <w:rFonts w:ascii="黑体" w:eastAsia="黑体" w:hAnsi="黑体" w:hint="eastAsia"/>
          <w:sz w:val="32"/>
          <w:szCs w:val="32"/>
        </w:rPr>
        <w:t>说明</w:t>
      </w:r>
    </w:p>
    <w:p w:rsidR="0020091F" w:rsidRPr="0020091F" w:rsidRDefault="0020091F" w:rsidP="0020091F">
      <w:pPr>
        <w:spacing w:line="360" w:lineRule="auto"/>
        <w:jc w:val="left"/>
        <w:rPr>
          <w:sz w:val="24"/>
        </w:rPr>
      </w:pPr>
      <w:r w:rsidRPr="0020091F">
        <w:rPr>
          <w:rFonts w:hint="eastAsia"/>
          <w:sz w:val="24"/>
        </w:rPr>
        <w:t>各学院</w:t>
      </w:r>
      <w:r>
        <w:rPr>
          <w:rFonts w:hint="eastAsia"/>
          <w:sz w:val="24"/>
        </w:rPr>
        <w:t>：</w:t>
      </w:r>
    </w:p>
    <w:p w:rsidR="00291903" w:rsidRDefault="00291903" w:rsidP="00291903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学士学位</w:t>
      </w:r>
      <w:r w:rsidRPr="002D1789">
        <w:rPr>
          <w:rFonts w:hint="eastAsia"/>
          <w:sz w:val="24"/>
        </w:rPr>
        <w:t>论文（</w:t>
      </w:r>
      <w:r>
        <w:rPr>
          <w:rFonts w:hint="eastAsia"/>
          <w:sz w:val="24"/>
        </w:rPr>
        <w:t>包括本科毕业论文和毕业设计</w:t>
      </w:r>
      <w:r w:rsidRPr="002D1789">
        <w:rPr>
          <w:rFonts w:hint="eastAsia"/>
          <w:sz w:val="24"/>
        </w:rPr>
        <w:t>）是实现本科人才培养目标的重要教学环节，是学生综合运用所学基础知识、基本理论和基本技能，学习科学研究或工程设计基本方法，进行科学研究基本训练，培养</w:t>
      </w:r>
      <w:r w:rsidRPr="003E7981">
        <w:rPr>
          <w:rFonts w:hint="eastAsia"/>
          <w:sz w:val="24"/>
        </w:rPr>
        <w:t>创新精神、创业意识和创新创业能力</w:t>
      </w:r>
      <w:r w:rsidRPr="002D1789">
        <w:rPr>
          <w:rFonts w:hint="eastAsia"/>
          <w:sz w:val="24"/>
        </w:rPr>
        <w:t>的重要实践环节，是学生毕业及学位资格认定的重要依据，本科各专业学生必须参加。</w:t>
      </w:r>
      <w:r w:rsidR="00B8648C">
        <w:rPr>
          <w:rFonts w:hint="eastAsia"/>
          <w:sz w:val="24"/>
        </w:rPr>
        <w:t>为了</w:t>
      </w:r>
      <w:r w:rsidR="00544F67">
        <w:rPr>
          <w:rFonts w:hint="eastAsia"/>
          <w:sz w:val="24"/>
        </w:rPr>
        <w:t>进一步</w:t>
      </w:r>
      <w:r w:rsidR="00B8648C">
        <w:rPr>
          <w:rFonts w:hint="eastAsia"/>
          <w:sz w:val="24"/>
        </w:rPr>
        <w:t>做好学士学位论文工作，现将</w:t>
      </w:r>
      <w:r w:rsidR="0033274C">
        <w:rPr>
          <w:rFonts w:hint="eastAsia"/>
          <w:sz w:val="24"/>
        </w:rPr>
        <w:t>有关工作说明</w:t>
      </w:r>
      <w:r w:rsidR="00B8648C">
        <w:rPr>
          <w:rFonts w:hint="eastAsia"/>
          <w:sz w:val="24"/>
        </w:rPr>
        <w:t>如下：</w:t>
      </w:r>
    </w:p>
    <w:p w:rsidR="005F0CB5" w:rsidRPr="00364122" w:rsidRDefault="00A0101A" w:rsidP="00A0101A">
      <w:pPr>
        <w:spacing w:line="360" w:lineRule="auto"/>
        <w:ind w:left="480"/>
        <w:jc w:val="left"/>
        <w:rPr>
          <w:b/>
          <w:sz w:val="24"/>
        </w:rPr>
      </w:pPr>
      <w:r w:rsidRPr="00364122">
        <w:rPr>
          <w:rFonts w:hint="eastAsia"/>
          <w:b/>
          <w:sz w:val="24"/>
        </w:rPr>
        <w:t>一、</w:t>
      </w:r>
      <w:r w:rsidR="005F0CB5" w:rsidRPr="00364122">
        <w:rPr>
          <w:rFonts w:hint="eastAsia"/>
          <w:b/>
          <w:sz w:val="24"/>
        </w:rPr>
        <w:t>环节管理到位</w:t>
      </w:r>
    </w:p>
    <w:p w:rsidR="005F0CB5" w:rsidRDefault="00A70C6F" w:rsidP="00A70C6F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学院是学士学位论文工作管理的主体，</w:t>
      </w:r>
      <w:r w:rsidR="00AC4EF0">
        <w:rPr>
          <w:rFonts w:hint="eastAsia"/>
          <w:sz w:val="24"/>
        </w:rPr>
        <w:t>要</w:t>
      </w:r>
      <w:r>
        <w:rPr>
          <w:rFonts w:hint="eastAsia"/>
          <w:sz w:val="24"/>
        </w:rPr>
        <w:t>根据工作实施办法，严格</w:t>
      </w:r>
      <w:r w:rsidR="00CC0748">
        <w:rPr>
          <w:rFonts w:hint="eastAsia"/>
          <w:sz w:val="24"/>
        </w:rPr>
        <w:t>按照</w:t>
      </w:r>
      <w:r>
        <w:rPr>
          <w:rFonts w:hint="eastAsia"/>
          <w:sz w:val="24"/>
        </w:rPr>
        <w:t>论文管理流程</w:t>
      </w:r>
      <w:r w:rsidR="00AC4EF0">
        <w:rPr>
          <w:rFonts w:hint="eastAsia"/>
          <w:sz w:val="24"/>
        </w:rPr>
        <w:t>和时间节点</w:t>
      </w:r>
      <w:r w:rsidR="00CC0748">
        <w:rPr>
          <w:rFonts w:hint="eastAsia"/>
          <w:sz w:val="24"/>
        </w:rPr>
        <w:t>，</w:t>
      </w:r>
      <w:r w:rsidR="00B94361">
        <w:rPr>
          <w:rFonts w:hint="eastAsia"/>
          <w:sz w:val="24"/>
        </w:rPr>
        <w:t>认真</w:t>
      </w:r>
      <w:proofErr w:type="gramStart"/>
      <w:r w:rsidR="00B94361">
        <w:rPr>
          <w:rFonts w:hint="eastAsia"/>
          <w:sz w:val="24"/>
        </w:rPr>
        <w:t>开展征题审题</w:t>
      </w:r>
      <w:proofErr w:type="gramEnd"/>
      <w:r w:rsidR="00717F38">
        <w:rPr>
          <w:rFonts w:hint="eastAsia"/>
          <w:sz w:val="24"/>
        </w:rPr>
        <w:t>、选题、开题、中期检查、抽检、评阅、答辩、评优、存档</w:t>
      </w:r>
      <w:r w:rsidR="00BE6E9A">
        <w:rPr>
          <w:rFonts w:hint="eastAsia"/>
          <w:sz w:val="24"/>
        </w:rPr>
        <w:t>等工作</w:t>
      </w:r>
      <w:r w:rsidR="00B94361">
        <w:rPr>
          <w:rFonts w:hint="eastAsia"/>
          <w:sz w:val="24"/>
        </w:rPr>
        <w:t>，</w:t>
      </w:r>
      <w:r w:rsidR="00CC0748">
        <w:rPr>
          <w:rFonts w:hint="eastAsia"/>
          <w:sz w:val="24"/>
        </w:rPr>
        <w:t>做到环节管理到位，</w:t>
      </w:r>
      <w:r w:rsidR="000F5B5F">
        <w:rPr>
          <w:rFonts w:hint="eastAsia"/>
          <w:sz w:val="24"/>
        </w:rPr>
        <w:t>严把质量关，</w:t>
      </w:r>
      <w:r w:rsidR="00CC0748">
        <w:rPr>
          <w:rFonts w:hint="eastAsia"/>
          <w:sz w:val="24"/>
        </w:rPr>
        <w:t>并有</w:t>
      </w:r>
      <w:r w:rsidR="00A87D85">
        <w:rPr>
          <w:rFonts w:hint="eastAsia"/>
          <w:sz w:val="24"/>
        </w:rPr>
        <w:t>记录</w:t>
      </w:r>
      <w:r w:rsidR="00CC0748">
        <w:rPr>
          <w:rFonts w:hint="eastAsia"/>
          <w:sz w:val="24"/>
        </w:rPr>
        <w:t>可查。</w:t>
      </w:r>
    </w:p>
    <w:p w:rsidR="005F0CB5" w:rsidRPr="00364122" w:rsidRDefault="00F72FE9" w:rsidP="00A0101A">
      <w:pPr>
        <w:spacing w:line="360" w:lineRule="auto"/>
        <w:ind w:left="480"/>
        <w:jc w:val="left"/>
        <w:rPr>
          <w:b/>
          <w:sz w:val="24"/>
        </w:rPr>
      </w:pPr>
      <w:r w:rsidRPr="00364122">
        <w:rPr>
          <w:rFonts w:hint="eastAsia"/>
          <w:b/>
          <w:sz w:val="24"/>
        </w:rPr>
        <w:t>二、教师指导到位</w:t>
      </w:r>
    </w:p>
    <w:p w:rsidR="005D3A60" w:rsidRDefault="005B1429" w:rsidP="005D3A60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论文指导教师</w:t>
      </w:r>
      <w:r w:rsidR="00E51F47" w:rsidRPr="002D1789">
        <w:rPr>
          <w:rFonts w:hint="eastAsia"/>
          <w:sz w:val="24"/>
        </w:rPr>
        <w:t>应坚守岗位，切实履行岗位职责，</w:t>
      </w:r>
      <w:r w:rsidR="005D3A60" w:rsidRPr="002D1789">
        <w:rPr>
          <w:rFonts w:hint="eastAsia"/>
          <w:sz w:val="24"/>
        </w:rPr>
        <w:t>定期检查、答疑和质疑，</w:t>
      </w:r>
      <w:r w:rsidR="00020D80">
        <w:rPr>
          <w:rFonts w:hint="eastAsia"/>
          <w:sz w:val="24"/>
        </w:rPr>
        <w:t>加强过程管理，</w:t>
      </w:r>
      <w:r w:rsidR="005D3A60" w:rsidRPr="002D1789">
        <w:rPr>
          <w:rFonts w:hint="eastAsia"/>
          <w:sz w:val="24"/>
        </w:rPr>
        <w:t>全面掌握学生</w:t>
      </w:r>
      <w:r w:rsidR="005D3A60">
        <w:rPr>
          <w:rFonts w:hint="eastAsia"/>
          <w:sz w:val="24"/>
        </w:rPr>
        <w:t>学士学位论文</w:t>
      </w:r>
      <w:r w:rsidR="005D3A60" w:rsidRPr="002D1789">
        <w:rPr>
          <w:rFonts w:hint="eastAsia"/>
          <w:sz w:val="24"/>
        </w:rPr>
        <w:t>进度和质量，及时给予指导</w:t>
      </w:r>
      <w:r w:rsidR="005D3A60">
        <w:rPr>
          <w:rFonts w:hint="eastAsia"/>
          <w:sz w:val="24"/>
        </w:rPr>
        <w:t>，</w:t>
      </w:r>
      <w:r w:rsidR="00E51F47" w:rsidRPr="002D1789">
        <w:rPr>
          <w:rFonts w:hint="eastAsia"/>
          <w:sz w:val="24"/>
        </w:rPr>
        <w:t>对学生的指导每人每周不得少于</w:t>
      </w:r>
      <w:r w:rsidR="00E51F47" w:rsidRPr="002D1789">
        <w:rPr>
          <w:rFonts w:hint="eastAsia"/>
          <w:sz w:val="24"/>
        </w:rPr>
        <w:t>1</w:t>
      </w:r>
      <w:r w:rsidR="00E51F47" w:rsidRPr="002D1789">
        <w:rPr>
          <w:rFonts w:hint="eastAsia"/>
          <w:sz w:val="24"/>
        </w:rPr>
        <w:t>次。</w:t>
      </w:r>
      <w:r w:rsidR="005D3A60">
        <w:rPr>
          <w:rFonts w:hint="eastAsia"/>
          <w:sz w:val="24"/>
        </w:rPr>
        <w:t>认真</w:t>
      </w:r>
      <w:r w:rsidR="005D3A60" w:rsidRPr="002D1789">
        <w:rPr>
          <w:rFonts w:hint="eastAsia"/>
          <w:sz w:val="24"/>
        </w:rPr>
        <w:t>评阅学生</w:t>
      </w:r>
      <w:r w:rsidR="005D3A60">
        <w:rPr>
          <w:rFonts w:hint="eastAsia"/>
          <w:sz w:val="24"/>
        </w:rPr>
        <w:t>学士学位论文</w:t>
      </w:r>
      <w:r w:rsidR="005D3A60" w:rsidRPr="002D1789">
        <w:rPr>
          <w:rFonts w:hint="eastAsia"/>
          <w:sz w:val="24"/>
        </w:rPr>
        <w:t>，</w:t>
      </w:r>
      <w:r w:rsidR="00020D80">
        <w:rPr>
          <w:rFonts w:hint="eastAsia"/>
          <w:sz w:val="24"/>
        </w:rPr>
        <w:t>进行</w:t>
      </w:r>
      <w:r w:rsidR="005D3A60" w:rsidRPr="002D1789">
        <w:rPr>
          <w:rFonts w:hint="eastAsia"/>
          <w:sz w:val="24"/>
        </w:rPr>
        <w:t>学术</w:t>
      </w:r>
      <w:r w:rsidR="00020D80">
        <w:rPr>
          <w:rFonts w:hint="eastAsia"/>
          <w:sz w:val="24"/>
        </w:rPr>
        <w:t>评价</w:t>
      </w:r>
      <w:r w:rsidR="005D3A60">
        <w:rPr>
          <w:rFonts w:hint="eastAsia"/>
          <w:sz w:val="24"/>
        </w:rPr>
        <w:t>，并</w:t>
      </w:r>
      <w:r w:rsidR="005D3A60" w:rsidRPr="002D1789">
        <w:rPr>
          <w:rFonts w:hint="eastAsia"/>
          <w:sz w:val="24"/>
        </w:rPr>
        <w:t>负责所指导学生的答辩资格审查</w:t>
      </w:r>
      <w:r w:rsidR="005D3A60">
        <w:rPr>
          <w:rFonts w:hint="eastAsia"/>
          <w:sz w:val="24"/>
        </w:rPr>
        <w:t>。</w:t>
      </w:r>
    </w:p>
    <w:p w:rsidR="00F72FE9" w:rsidRPr="00364122" w:rsidRDefault="00F72FE9" w:rsidP="00A0101A">
      <w:pPr>
        <w:spacing w:line="360" w:lineRule="auto"/>
        <w:ind w:left="480"/>
        <w:jc w:val="left"/>
        <w:rPr>
          <w:b/>
          <w:sz w:val="24"/>
        </w:rPr>
      </w:pPr>
      <w:r w:rsidRPr="00364122">
        <w:rPr>
          <w:rFonts w:hint="eastAsia"/>
          <w:b/>
          <w:sz w:val="24"/>
        </w:rPr>
        <w:t>三、严格答辩资格</w:t>
      </w:r>
    </w:p>
    <w:p w:rsidR="00F72FE9" w:rsidRDefault="00911E1E" w:rsidP="00911E1E">
      <w:pPr>
        <w:spacing w:line="360" w:lineRule="auto"/>
        <w:ind w:firstLineChars="200" w:firstLine="480"/>
        <w:jc w:val="left"/>
        <w:rPr>
          <w:sz w:val="24"/>
        </w:rPr>
      </w:pPr>
      <w:r w:rsidRPr="002D1789">
        <w:rPr>
          <w:rFonts w:hint="eastAsia"/>
          <w:sz w:val="24"/>
        </w:rPr>
        <w:t>学生答辩前必须进行资格审查。答辩前一周，学生须完成规定的论文任务，并提交符合相关规范要求的开题报告书、论文（设计说明书及设计图纸）、外文翻译等全套材料，由指导教师进行答辩资格审查。答辩小组在答辩前进行复查，资格审查通过后方能参加答辩。</w:t>
      </w:r>
    </w:p>
    <w:p w:rsidR="00F72FE9" w:rsidRPr="00364122" w:rsidRDefault="00F72FE9" w:rsidP="00A0101A">
      <w:pPr>
        <w:spacing w:line="360" w:lineRule="auto"/>
        <w:ind w:left="480"/>
        <w:jc w:val="left"/>
        <w:rPr>
          <w:b/>
          <w:sz w:val="24"/>
        </w:rPr>
      </w:pPr>
      <w:r w:rsidRPr="00364122">
        <w:rPr>
          <w:rFonts w:hint="eastAsia"/>
          <w:b/>
          <w:sz w:val="24"/>
        </w:rPr>
        <w:t>四、</w:t>
      </w:r>
      <w:r w:rsidR="003B5319" w:rsidRPr="00364122">
        <w:rPr>
          <w:rFonts w:hint="eastAsia"/>
          <w:b/>
          <w:sz w:val="24"/>
        </w:rPr>
        <w:t>提高</w:t>
      </w:r>
      <w:r w:rsidRPr="00364122">
        <w:rPr>
          <w:rFonts w:hint="eastAsia"/>
          <w:b/>
          <w:sz w:val="24"/>
        </w:rPr>
        <w:t>答辩质量</w:t>
      </w:r>
    </w:p>
    <w:p w:rsidR="00ED268C" w:rsidRDefault="00C40D2F" w:rsidP="00ED268C">
      <w:pPr>
        <w:spacing w:line="360" w:lineRule="auto"/>
        <w:ind w:firstLineChars="200" w:firstLine="480"/>
        <w:jc w:val="left"/>
        <w:rPr>
          <w:sz w:val="24"/>
        </w:rPr>
      </w:pPr>
      <w:r w:rsidRPr="002D1789">
        <w:rPr>
          <w:rFonts w:hint="eastAsia"/>
          <w:sz w:val="24"/>
        </w:rPr>
        <w:t>每个学生都应参加</w:t>
      </w:r>
      <w:r>
        <w:rPr>
          <w:rFonts w:hint="eastAsia"/>
          <w:sz w:val="24"/>
        </w:rPr>
        <w:t>学士学位论文</w:t>
      </w:r>
      <w:r w:rsidRPr="002D1789">
        <w:rPr>
          <w:rFonts w:hint="eastAsia"/>
          <w:sz w:val="24"/>
        </w:rPr>
        <w:t>答辩，学院答辩委员会应事先公布参加答辩学生名单。</w:t>
      </w:r>
      <w:r w:rsidR="00ED268C" w:rsidRPr="00054EC9">
        <w:rPr>
          <w:sz w:val="24"/>
        </w:rPr>
        <w:t>学院组织开展公开示范答辩，全体毕业生、各答辩小组教师及工作人员参加</w:t>
      </w:r>
      <w:r w:rsidR="005A15BB">
        <w:rPr>
          <w:rFonts w:hint="eastAsia"/>
          <w:sz w:val="24"/>
        </w:rPr>
        <w:t>。</w:t>
      </w:r>
      <w:r w:rsidR="000A145F" w:rsidRPr="002D1789">
        <w:rPr>
          <w:rFonts w:hint="eastAsia"/>
          <w:sz w:val="24"/>
        </w:rPr>
        <w:t>凡未经答辩或未经答辩委员会审核的论文都不给予成绩。</w:t>
      </w:r>
      <w:r w:rsidR="003720C7">
        <w:rPr>
          <w:rFonts w:hint="eastAsia"/>
          <w:sz w:val="24"/>
        </w:rPr>
        <w:t>对</w:t>
      </w:r>
      <w:r w:rsidR="003720C7" w:rsidRPr="002D1789">
        <w:rPr>
          <w:rFonts w:hint="eastAsia"/>
          <w:sz w:val="24"/>
        </w:rPr>
        <w:t>答辩未通过者，</w:t>
      </w:r>
      <w:r w:rsidR="003720C7">
        <w:rPr>
          <w:rFonts w:hint="eastAsia"/>
          <w:sz w:val="24"/>
        </w:rPr>
        <w:t>均应组织</w:t>
      </w:r>
      <w:r w:rsidR="00CD71E3">
        <w:rPr>
          <w:rFonts w:hint="eastAsia"/>
          <w:sz w:val="24"/>
        </w:rPr>
        <w:t>二次答辩</w:t>
      </w:r>
      <w:r w:rsidR="003720C7">
        <w:rPr>
          <w:rFonts w:hint="eastAsia"/>
          <w:sz w:val="24"/>
        </w:rPr>
        <w:t>，并给以充足时间修改，</w:t>
      </w:r>
      <w:r w:rsidR="00CD71E3">
        <w:rPr>
          <w:rFonts w:hint="eastAsia"/>
          <w:sz w:val="24"/>
        </w:rPr>
        <w:t>原则上在学期</w:t>
      </w:r>
      <w:r w:rsidR="003720C7">
        <w:rPr>
          <w:rFonts w:hint="eastAsia"/>
          <w:sz w:val="24"/>
        </w:rPr>
        <w:t>结束前完成。</w:t>
      </w:r>
    </w:p>
    <w:p w:rsidR="00AB3336" w:rsidRPr="00054EC9" w:rsidRDefault="00AB3336" w:rsidP="00ED268C">
      <w:pPr>
        <w:spacing w:line="360" w:lineRule="auto"/>
        <w:ind w:firstLineChars="200" w:firstLine="480"/>
        <w:jc w:val="left"/>
        <w:rPr>
          <w:sz w:val="24"/>
        </w:rPr>
      </w:pPr>
    </w:p>
    <w:p w:rsidR="00ED268C" w:rsidRPr="00364122" w:rsidRDefault="0099034F" w:rsidP="00364122">
      <w:pPr>
        <w:spacing w:line="360" w:lineRule="auto"/>
        <w:ind w:firstLineChars="200" w:firstLine="482"/>
        <w:jc w:val="right"/>
        <w:rPr>
          <w:b/>
          <w:sz w:val="24"/>
        </w:rPr>
      </w:pPr>
      <w:r w:rsidRPr="00364122">
        <w:rPr>
          <w:rFonts w:hint="eastAsia"/>
          <w:b/>
          <w:sz w:val="24"/>
        </w:rPr>
        <w:t>华中农业大学教务处</w:t>
      </w:r>
    </w:p>
    <w:p w:rsidR="0099034F" w:rsidRPr="00364122" w:rsidRDefault="0099034F" w:rsidP="00364122">
      <w:pPr>
        <w:spacing w:line="360" w:lineRule="auto"/>
        <w:ind w:right="480" w:firstLineChars="200" w:firstLine="482"/>
        <w:jc w:val="right"/>
        <w:rPr>
          <w:b/>
          <w:sz w:val="24"/>
        </w:rPr>
      </w:pPr>
      <w:r w:rsidRPr="00364122">
        <w:rPr>
          <w:rFonts w:hint="eastAsia"/>
          <w:b/>
          <w:sz w:val="24"/>
        </w:rPr>
        <w:t>2018</w:t>
      </w:r>
      <w:r w:rsidRPr="00364122">
        <w:rPr>
          <w:rFonts w:hint="eastAsia"/>
          <w:b/>
          <w:sz w:val="24"/>
        </w:rPr>
        <w:t>年</w:t>
      </w:r>
      <w:r w:rsidRPr="00364122">
        <w:rPr>
          <w:rFonts w:hint="eastAsia"/>
          <w:b/>
          <w:sz w:val="24"/>
        </w:rPr>
        <w:t>3</w:t>
      </w:r>
      <w:r w:rsidRPr="00364122">
        <w:rPr>
          <w:rFonts w:hint="eastAsia"/>
          <w:b/>
          <w:sz w:val="24"/>
        </w:rPr>
        <w:t>月</w:t>
      </w:r>
    </w:p>
    <w:sectPr w:rsidR="0099034F" w:rsidRPr="00364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EC" w:rsidRDefault="006D5DEC" w:rsidP="00291903">
      <w:r>
        <w:separator/>
      </w:r>
    </w:p>
  </w:endnote>
  <w:endnote w:type="continuationSeparator" w:id="0">
    <w:p w:rsidR="006D5DEC" w:rsidRDefault="006D5DEC" w:rsidP="0029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EC" w:rsidRDefault="006D5DEC" w:rsidP="00291903">
      <w:r>
        <w:separator/>
      </w:r>
    </w:p>
  </w:footnote>
  <w:footnote w:type="continuationSeparator" w:id="0">
    <w:p w:rsidR="006D5DEC" w:rsidRDefault="006D5DEC" w:rsidP="00291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1216D"/>
    <w:multiLevelType w:val="hybridMultilevel"/>
    <w:tmpl w:val="124E9F2E"/>
    <w:lvl w:ilvl="0" w:tplc="6CEAE46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F4"/>
    <w:rsid w:val="00020D80"/>
    <w:rsid w:val="00046A71"/>
    <w:rsid w:val="00054EC9"/>
    <w:rsid w:val="00056F91"/>
    <w:rsid w:val="00066940"/>
    <w:rsid w:val="000A145F"/>
    <w:rsid w:val="000C2A21"/>
    <w:rsid w:val="000C3C19"/>
    <w:rsid w:val="000C6AB8"/>
    <w:rsid w:val="000F5B5F"/>
    <w:rsid w:val="00100BFF"/>
    <w:rsid w:val="00113DE1"/>
    <w:rsid w:val="0016423B"/>
    <w:rsid w:val="001F2D40"/>
    <w:rsid w:val="0020091F"/>
    <w:rsid w:val="0029145B"/>
    <w:rsid w:val="00291903"/>
    <w:rsid w:val="002E764E"/>
    <w:rsid w:val="0033274C"/>
    <w:rsid w:val="00351257"/>
    <w:rsid w:val="00364122"/>
    <w:rsid w:val="003720C7"/>
    <w:rsid w:val="0038685B"/>
    <w:rsid w:val="00392141"/>
    <w:rsid w:val="003B4F17"/>
    <w:rsid w:val="003B5319"/>
    <w:rsid w:val="003C2D13"/>
    <w:rsid w:val="0049054B"/>
    <w:rsid w:val="004D11E7"/>
    <w:rsid w:val="00516D5C"/>
    <w:rsid w:val="00544F67"/>
    <w:rsid w:val="005A15BB"/>
    <w:rsid w:val="005B1429"/>
    <w:rsid w:val="005D2BB4"/>
    <w:rsid w:val="005D3A60"/>
    <w:rsid w:val="005F0CB5"/>
    <w:rsid w:val="006120DF"/>
    <w:rsid w:val="00642DBB"/>
    <w:rsid w:val="00661B99"/>
    <w:rsid w:val="00676B20"/>
    <w:rsid w:val="00680949"/>
    <w:rsid w:val="006D5DEC"/>
    <w:rsid w:val="00717F38"/>
    <w:rsid w:val="00751F93"/>
    <w:rsid w:val="007577B0"/>
    <w:rsid w:val="00766866"/>
    <w:rsid w:val="0078548F"/>
    <w:rsid w:val="007D3C88"/>
    <w:rsid w:val="00800410"/>
    <w:rsid w:val="008119D1"/>
    <w:rsid w:val="00821EB4"/>
    <w:rsid w:val="0082458E"/>
    <w:rsid w:val="00826FEE"/>
    <w:rsid w:val="00835E1A"/>
    <w:rsid w:val="00854091"/>
    <w:rsid w:val="00897778"/>
    <w:rsid w:val="008D2B53"/>
    <w:rsid w:val="00911E1E"/>
    <w:rsid w:val="00947A9D"/>
    <w:rsid w:val="0099034F"/>
    <w:rsid w:val="00997288"/>
    <w:rsid w:val="009A0D8A"/>
    <w:rsid w:val="009A5EB4"/>
    <w:rsid w:val="00A0101A"/>
    <w:rsid w:val="00A106F5"/>
    <w:rsid w:val="00A129DE"/>
    <w:rsid w:val="00A338F1"/>
    <w:rsid w:val="00A70C6F"/>
    <w:rsid w:val="00A76714"/>
    <w:rsid w:val="00A87D85"/>
    <w:rsid w:val="00AB3336"/>
    <w:rsid w:val="00AC4EF0"/>
    <w:rsid w:val="00AE73F2"/>
    <w:rsid w:val="00B55953"/>
    <w:rsid w:val="00B60C8B"/>
    <w:rsid w:val="00B8648C"/>
    <w:rsid w:val="00B94361"/>
    <w:rsid w:val="00BA3BB3"/>
    <w:rsid w:val="00BA7CBC"/>
    <w:rsid w:val="00BE6E9A"/>
    <w:rsid w:val="00C06428"/>
    <w:rsid w:val="00C12B64"/>
    <w:rsid w:val="00C172BF"/>
    <w:rsid w:val="00C232D0"/>
    <w:rsid w:val="00C40D2F"/>
    <w:rsid w:val="00C63C88"/>
    <w:rsid w:val="00C817A2"/>
    <w:rsid w:val="00CC0748"/>
    <w:rsid w:val="00CD0E1D"/>
    <w:rsid w:val="00CD353B"/>
    <w:rsid w:val="00CD71E3"/>
    <w:rsid w:val="00CE7865"/>
    <w:rsid w:val="00D028E7"/>
    <w:rsid w:val="00D27B69"/>
    <w:rsid w:val="00D56EEE"/>
    <w:rsid w:val="00D57482"/>
    <w:rsid w:val="00D920F4"/>
    <w:rsid w:val="00D9497B"/>
    <w:rsid w:val="00DB4D35"/>
    <w:rsid w:val="00DD6EB6"/>
    <w:rsid w:val="00E0406F"/>
    <w:rsid w:val="00E040D7"/>
    <w:rsid w:val="00E25DEB"/>
    <w:rsid w:val="00E263FD"/>
    <w:rsid w:val="00E51F47"/>
    <w:rsid w:val="00E7623B"/>
    <w:rsid w:val="00E90F48"/>
    <w:rsid w:val="00ED0A92"/>
    <w:rsid w:val="00ED268C"/>
    <w:rsid w:val="00EF4427"/>
    <w:rsid w:val="00F20BBB"/>
    <w:rsid w:val="00F72FE9"/>
    <w:rsid w:val="00F9448D"/>
    <w:rsid w:val="00FC229F"/>
    <w:rsid w:val="00FC5B6C"/>
    <w:rsid w:val="00FE273A"/>
    <w:rsid w:val="00FF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903"/>
    <w:rPr>
      <w:sz w:val="18"/>
      <w:szCs w:val="18"/>
    </w:rPr>
  </w:style>
  <w:style w:type="paragraph" w:styleId="a5">
    <w:name w:val="List Paragraph"/>
    <w:basedOn w:val="a"/>
    <w:uiPriority w:val="34"/>
    <w:qFormat/>
    <w:rsid w:val="00A0101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903"/>
    <w:rPr>
      <w:sz w:val="18"/>
      <w:szCs w:val="18"/>
    </w:rPr>
  </w:style>
  <w:style w:type="paragraph" w:styleId="a5">
    <w:name w:val="List Paragraph"/>
    <w:basedOn w:val="a"/>
    <w:uiPriority w:val="34"/>
    <w:qFormat/>
    <w:rsid w:val="00A01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319</cp:revision>
  <cp:lastPrinted>2018-03-07T02:13:00Z</cp:lastPrinted>
  <dcterms:created xsi:type="dcterms:W3CDTF">2018-03-07T00:11:00Z</dcterms:created>
  <dcterms:modified xsi:type="dcterms:W3CDTF">2018-03-07T04:52:00Z</dcterms:modified>
</cp:coreProperties>
</file>