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69D" w:rsidRDefault="00F4769D" w:rsidP="00F4769D">
      <w:pPr>
        <w:spacing w:afterLines="50" w:after="156" w:line="400" w:lineRule="exact"/>
        <w:jc w:val="center"/>
        <w:rPr>
          <w:rFonts w:ascii="黑体" w:eastAsia="黑体" w:hint="eastAsia"/>
          <w:sz w:val="32"/>
        </w:rPr>
      </w:pPr>
      <w:bookmarkStart w:id="0" w:name="_GoBack"/>
      <w:r>
        <w:rPr>
          <w:rFonts w:ascii="黑体" w:eastAsia="黑体" w:hint="eastAsia"/>
          <w:sz w:val="32"/>
        </w:rPr>
        <w:t>华中农业大学学士学位论文工作管理流程</w:t>
      </w:r>
    </w:p>
    <w:tbl>
      <w:tblPr>
        <w:tblW w:w="91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080"/>
        <w:gridCol w:w="6480"/>
        <w:gridCol w:w="1080"/>
      </w:tblGrid>
      <w:tr w:rsidR="00F4769D" w:rsidTr="00040997">
        <w:tblPrEx>
          <w:tblCellMar>
            <w:top w:w="0" w:type="dxa"/>
            <w:bottom w:w="0" w:type="dxa"/>
          </w:tblCellMar>
        </w:tblPrEx>
        <w:trPr>
          <w:trHeight w:val="461"/>
          <w:jc w:val="center"/>
        </w:trPr>
        <w:tc>
          <w:tcPr>
            <w:tcW w:w="540" w:type="dxa"/>
            <w:tcBorders>
              <w:top w:val="thinThickSmallGap" w:sz="18" w:space="0" w:color="auto"/>
              <w:left w:val="single" w:sz="8" w:space="0" w:color="auto"/>
            </w:tcBorders>
            <w:vAlign w:val="center"/>
          </w:tcPr>
          <w:bookmarkEnd w:id="0"/>
          <w:p w:rsidR="00F4769D" w:rsidRDefault="00F4769D" w:rsidP="00040997">
            <w:pPr>
              <w:spacing w:line="260" w:lineRule="exact"/>
              <w:ind w:leftChars="-51" w:left="-107" w:rightChars="-51" w:right="-107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序号</w:t>
            </w:r>
          </w:p>
        </w:tc>
        <w:tc>
          <w:tcPr>
            <w:tcW w:w="1080" w:type="dxa"/>
            <w:tcBorders>
              <w:top w:val="thinThickSmallGap" w:sz="1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工作环节</w:t>
            </w:r>
          </w:p>
        </w:tc>
        <w:tc>
          <w:tcPr>
            <w:tcW w:w="6480" w:type="dxa"/>
            <w:tcBorders>
              <w:top w:val="thinThickSmallGap" w:sz="1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主要工作内容</w:t>
            </w:r>
          </w:p>
        </w:tc>
        <w:tc>
          <w:tcPr>
            <w:tcW w:w="1080" w:type="dxa"/>
            <w:tcBorders>
              <w:top w:val="thinThickSmallGap" w:sz="18" w:space="0" w:color="auto"/>
              <w:righ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备 注</w:t>
            </w:r>
          </w:p>
        </w:tc>
      </w:tr>
      <w:tr w:rsidR="00F4769D" w:rsidTr="00040997">
        <w:tblPrEx>
          <w:tblCellMar>
            <w:top w:w="0" w:type="dxa"/>
            <w:bottom w:w="0" w:type="dxa"/>
          </w:tblCellMar>
        </w:tblPrEx>
        <w:trPr>
          <w:trHeight w:val="830"/>
          <w:jc w:val="center"/>
        </w:trPr>
        <w:tc>
          <w:tcPr>
            <w:tcW w:w="540" w:type="dxa"/>
            <w:tcBorders>
              <w:lef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组织准备</w:t>
            </w:r>
          </w:p>
        </w:tc>
        <w:tc>
          <w:tcPr>
            <w:tcW w:w="64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rFonts w:hint="eastAsia"/>
                <w:sz w:val="18"/>
              </w:rPr>
              <w:t>．学院成立学士学位论文工作领导小组，制订工作计划和安排；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．对指导教师、学生及教学人员进行动员，明确相关管理规章制度；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rFonts w:hint="eastAsia"/>
                <w:sz w:val="18"/>
              </w:rPr>
              <w:t>．检查落实实验条件、场所，以满足学士学位论文工作需要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第七学期</w:t>
            </w:r>
          </w:p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1-3</w:t>
            </w:r>
            <w:r>
              <w:rPr>
                <w:rFonts w:hint="eastAsia"/>
                <w:sz w:val="18"/>
              </w:rPr>
              <w:t>周</w:t>
            </w:r>
          </w:p>
        </w:tc>
      </w:tr>
      <w:tr w:rsidR="00F4769D" w:rsidTr="00040997">
        <w:tblPrEx>
          <w:tblCellMar>
            <w:top w:w="0" w:type="dxa"/>
            <w:bottom w:w="0" w:type="dxa"/>
          </w:tblCellMar>
        </w:tblPrEx>
        <w:trPr>
          <w:trHeight w:val="711"/>
          <w:jc w:val="center"/>
        </w:trPr>
        <w:tc>
          <w:tcPr>
            <w:tcW w:w="540" w:type="dxa"/>
            <w:tcBorders>
              <w:lef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宋体" w:hAnsi="宋体" w:hint="eastAsia"/>
                <w:sz w:val="18"/>
              </w:rPr>
            </w:pPr>
            <w:proofErr w:type="gramStart"/>
            <w:r>
              <w:rPr>
                <w:rFonts w:ascii="宋体" w:hAnsi="宋体" w:hint="eastAsia"/>
                <w:sz w:val="18"/>
              </w:rPr>
              <w:t>征题审题</w:t>
            </w:r>
            <w:proofErr w:type="gramEnd"/>
          </w:p>
        </w:tc>
        <w:tc>
          <w:tcPr>
            <w:tcW w:w="64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rFonts w:hint="eastAsia"/>
                <w:sz w:val="18"/>
              </w:rPr>
              <w:t>．学院对指导教师资格进行审查；</w:t>
            </w:r>
            <w:r>
              <w:rPr>
                <w:rFonts w:hint="eastAsia"/>
                <w:sz w:val="18"/>
              </w:rPr>
              <w:t xml:space="preserve"> 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．指导教师根据教学计划要求申报学士学位论文选题；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rFonts w:hint="eastAsia"/>
                <w:sz w:val="18"/>
              </w:rPr>
              <w:t>．学院组织专家组结合专业要求审查各申报选题，确定选题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第七学期</w:t>
            </w:r>
          </w:p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4-6</w:t>
            </w:r>
            <w:r>
              <w:rPr>
                <w:rFonts w:hint="eastAsia"/>
                <w:sz w:val="18"/>
              </w:rPr>
              <w:t>周</w:t>
            </w:r>
          </w:p>
        </w:tc>
      </w:tr>
      <w:tr w:rsidR="00F4769D" w:rsidTr="00040997">
        <w:tblPrEx>
          <w:tblCellMar>
            <w:top w:w="0" w:type="dxa"/>
            <w:bottom w:w="0" w:type="dxa"/>
          </w:tblCellMar>
        </w:tblPrEx>
        <w:trPr>
          <w:trHeight w:val="601"/>
          <w:jc w:val="center"/>
        </w:trPr>
        <w:tc>
          <w:tcPr>
            <w:tcW w:w="540" w:type="dxa"/>
            <w:tcBorders>
              <w:lef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3</w:t>
            </w:r>
          </w:p>
        </w:tc>
        <w:tc>
          <w:tcPr>
            <w:tcW w:w="10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选    题</w:t>
            </w:r>
          </w:p>
        </w:tc>
        <w:tc>
          <w:tcPr>
            <w:tcW w:w="64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rFonts w:hint="eastAsia"/>
                <w:sz w:val="18"/>
              </w:rPr>
              <w:t>．公示选题，指导教师、学生双向选择，学院调整并确定选题结果；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．学院将选题情况汇总后报送教务处备案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第七学期</w:t>
            </w:r>
          </w:p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7-8</w:t>
            </w:r>
            <w:r>
              <w:rPr>
                <w:rFonts w:hint="eastAsia"/>
                <w:sz w:val="18"/>
              </w:rPr>
              <w:t>周</w:t>
            </w:r>
          </w:p>
        </w:tc>
      </w:tr>
      <w:tr w:rsidR="00F4769D" w:rsidTr="00040997">
        <w:tblPrEx>
          <w:tblCellMar>
            <w:top w:w="0" w:type="dxa"/>
            <w:bottom w:w="0" w:type="dxa"/>
          </w:tblCellMar>
        </w:tblPrEx>
        <w:trPr>
          <w:trHeight w:val="830"/>
          <w:jc w:val="center"/>
        </w:trPr>
        <w:tc>
          <w:tcPr>
            <w:tcW w:w="540" w:type="dxa"/>
            <w:tcBorders>
              <w:lef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4</w:t>
            </w:r>
          </w:p>
        </w:tc>
        <w:tc>
          <w:tcPr>
            <w:tcW w:w="10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下达任务</w:t>
            </w:r>
          </w:p>
        </w:tc>
        <w:tc>
          <w:tcPr>
            <w:tcW w:w="64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rFonts w:hint="eastAsia"/>
                <w:sz w:val="18"/>
              </w:rPr>
              <w:t>．指导教师向学生下达研究任务，明确课题研究内容、任务及目标、研究进度及基本要求等；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．学院组织各教研室审查任务书下达情况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第七学期</w:t>
            </w:r>
          </w:p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9-10</w:t>
            </w:r>
            <w:r>
              <w:rPr>
                <w:rFonts w:hint="eastAsia"/>
                <w:sz w:val="18"/>
              </w:rPr>
              <w:t>周</w:t>
            </w:r>
          </w:p>
        </w:tc>
      </w:tr>
      <w:tr w:rsidR="00F4769D" w:rsidTr="00040997">
        <w:tblPrEx>
          <w:tblCellMar>
            <w:top w:w="0" w:type="dxa"/>
            <w:bottom w:w="0" w:type="dxa"/>
          </w:tblCellMar>
        </w:tblPrEx>
        <w:trPr>
          <w:trHeight w:val="664"/>
          <w:jc w:val="center"/>
        </w:trPr>
        <w:tc>
          <w:tcPr>
            <w:tcW w:w="540" w:type="dxa"/>
            <w:tcBorders>
              <w:lef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5</w:t>
            </w:r>
          </w:p>
        </w:tc>
        <w:tc>
          <w:tcPr>
            <w:tcW w:w="10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开    题</w:t>
            </w:r>
          </w:p>
        </w:tc>
        <w:tc>
          <w:tcPr>
            <w:tcW w:w="64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rFonts w:hint="eastAsia"/>
                <w:sz w:val="18"/>
              </w:rPr>
              <w:t>．指导教师指导学生广泛查阅文献资料，撰写外文翻译和开题报告书；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．组织学生开题；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rFonts w:hint="eastAsia"/>
                <w:sz w:val="18"/>
              </w:rPr>
              <w:t>．学院检查学生开题工作完成情况及完成质量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第七学期</w:t>
            </w:r>
          </w:p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11-19</w:t>
            </w:r>
            <w:r>
              <w:rPr>
                <w:rFonts w:hint="eastAsia"/>
                <w:sz w:val="18"/>
              </w:rPr>
              <w:t>周</w:t>
            </w:r>
          </w:p>
        </w:tc>
      </w:tr>
      <w:tr w:rsidR="00F4769D" w:rsidTr="00040997">
        <w:tblPrEx>
          <w:tblCellMar>
            <w:top w:w="0" w:type="dxa"/>
            <w:bottom w:w="0" w:type="dxa"/>
          </w:tblCellMar>
        </w:tblPrEx>
        <w:trPr>
          <w:trHeight w:val="937"/>
          <w:jc w:val="center"/>
        </w:trPr>
        <w:tc>
          <w:tcPr>
            <w:tcW w:w="540" w:type="dxa"/>
            <w:tcBorders>
              <w:lef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6</w:t>
            </w:r>
          </w:p>
        </w:tc>
        <w:tc>
          <w:tcPr>
            <w:tcW w:w="10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中期检查</w:t>
            </w:r>
          </w:p>
        </w:tc>
        <w:tc>
          <w:tcPr>
            <w:tcW w:w="64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rFonts w:hint="eastAsia"/>
                <w:sz w:val="18"/>
              </w:rPr>
              <w:t>．检查内容包括：开题报告、外文翻译、学士学位论文工作进展等完成情况及完成质量、学生在学士学位论文期间的学习纪律情况、指导教师到位情况、学士学位论文工作安排落实及组织管理情况等；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．学院组织各专业（系或教研室）、指导教师、学生开展自查；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rFonts w:hint="eastAsia"/>
                <w:sz w:val="18"/>
              </w:rPr>
              <w:t>．学校组织专家开展专项检查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第八学期</w:t>
            </w:r>
            <w:r>
              <w:rPr>
                <w:rFonts w:hint="eastAsia"/>
                <w:sz w:val="18"/>
              </w:rPr>
              <w:t>6-12</w:t>
            </w:r>
            <w:r>
              <w:rPr>
                <w:rFonts w:hint="eastAsia"/>
                <w:sz w:val="18"/>
              </w:rPr>
              <w:t>周</w:t>
            </w:r>
          </w:p>
        </w:tc>
      </w:tr>
      <w:tr w:rsidR="00F4769D" w:rsidTr="00040997">
        <w:tblPrEx>
          <w:tblCellMar>
            <w:top w:w="0" w:type="dxa"/>
            <w:bottom w:w="0" w:type="dxa"/>
          </w:tblCellMar>
        </w:tblPrEx>
        <w:trPr>
          <w:trHeight w:val="515"/>
          <w:jc w:val="center"/>
        </w:trPr>
        <w:tc>
          <w:tcPr>
            <w:tcW w:w="540" w:type="dxa"/>
            <w:tcBorders>
              <w:lef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7</w:t>
            </w:r>
          </w:p>
        </w:tc>
        <w:tc>
          <w:tcPr>
            <w:tcW w:w="10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撰写论文</w:t>
            </w:r>
          </w:p>
        </w:tc>
        <w:tc>
          <w:tcPr>
            <w:tcW w:w="64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rFonts w:hint="eastAsia"/>
                <w:sz w:val="18"/>
              </w:rPr>
              <w:t>．学生完成课题研究内容；</w:t>
            </w:r>
            <w:r>
              <w:rPr>
                <w:rFonts w:hint="eastAsia"/>
                <w:sz w:val="18"/>
              </w:rPr>
              <w:t xml:space="preserve"> 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．学院结合专业特点开展科技论文写作专题讲座，指导学生规范撰写论文；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rFonts w:hint="eastAsia"/>
                <w:sz w:val="18"/>
              </w:rPr>
              <w:t>．学生按相关规范撰写论文初稿，并提交指导教师审阅修改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第八学期</w:t>
            </w:r>
          </w:p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1-13</w:t>
            </w:r>
            <w:r>
              <w:rPr>
                <w:rFonts w:hint="eastAsia"/>
                <w:sz w:val="18"/>
              </w:rPr>
              <w:t>周</w:t>
            </w:r>
          </w:p>
        </w:tc>
      </w:tr>
      <w:tr w:rsidR="00F4769D" w:rsidTr="00040997">
        <w:tblPrEx>
          <w:tblCellMar>
            <w:top w:w="0" w:type="dxa"/>
            <w:bottom w:w="0" w:type="dxa"/>
          </w:tblCellMar>
        </w:tblPrEx>
        <w:trPr>
          <w:trHeight w:val="515"/>
          <w:jc w:val="center"/>
        </w:trPr>
        <w:tc>
          <w:tcPr>
            <w:tcW w:w="540" w:type="dxa"/>
            <w:tcBorders>
              <w:lef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8</w:t>
            </w:r>
          </w:p>
        </w:tc>
        <w:tc>
          <w:tcPr>
            <w:tcW w:w="10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评    阅</w:t>
            </w:r>
          </w:p>
        </w:tc>
        <w:tc>
          <w:tcPr>
            <w:tcW w:w="6480" w:type="dxa"/>
            <w:vAlign w:val="center"/>
          </w:tcPr>
          <w:p w:rsidR="00F4769D" w:rsidRDefault="00F4769D" w:rsidP="00040997">
            <w:pPr>
              <w:spacing w:line="24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rFonts w:hint="eastAsia"/>
                <w:sz w:val="18"/>
              </w:rPr>
              <w:t>．学院提前拟定评阅、答辩工作具体安排，并将工作安排报送教务处备查；</w:t>
            </w:r>
          </w:p>
          <w:p w:rsidR="00F4769D" w:rsidRDefault="00F4769D" w:rsidP="00040997">
            <w:pPr>
              <w:spacing w:line="24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．学生将论文文本及相关材料提交指导教师，并做好答辩准备；</w:t>
            </w:r>
          </w:p>
          <w:p w:rsidR="00F4769D" w:rsidRDefault="00F4769D" w:rsidP="00040997">
            <w:pPr>
              <w:spacing w:line="24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rFonts w:hint="eastAsia"/>
                <w:sz w:val="18"/>
              </w:rPr>
              <w:t>．指导教师对学生进行评阅答辩资格审查，审查通过者方可参加评阅答辩；</w:t>
            </w:r>
          </w:p>
          <w:p w:rsidR="00F4769D" w:rsidRDefault="00F4769D" w:rsidP="00040997">
            <w:pPr>
              <w:spacing w:line="24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  <w:r>
              <w:rPr>
                <w:rFonts w:hint="eastAsia"/>
                <w:sz w:val="18"/>
              </w:rPr>
              <w:t>．指导教师依据评分标准进行评阅，写出评阅意见并评定指导教师评阅成绩；</w:t>
            </w:r>
          </w:p>
          <w:p w:rsidR="00F4769D" w:rsidRDefault="00F4769D" w:rsidP="00040997">
            <w:pPr>
              <w:spacing w:line="24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  <w:r>
              <w:rPr>
                <w:rFonts w:hint="eastAsia"/>
                <w:sz w:val="18"/>
              </w:rPr>
              <w:t>．评阅教师依据评分标准进行评阅，写出评阅意见并评定评阅教师评阅成绩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第八学期</w:t>
            </w:r>
          </w:p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14</w:t>
            </w:r>
            <w:r>
              <w:rPr>
                <w:rFonts w:hint="eastAsia"/>
                <w:sz w:val="18"/>
              </w:rPr>
              <w:t>周</w:t>
            </w:r>
          </w:p>
        </w:tc>
      </w:tr>
      <w:tr w:rsidR="00F4769D" w:rsidTr="00040997">
        <w:tblPrEx>
          <w:tblCellMar>
            <w:top w:w="0" w:type="dxa"/>
            <w:bottom w:w="0" w:type="dxa"/>
          </w:tblCellMar>
        </w:tblPrEx>
        <w:trPr>
          <w:trHeight w:val="766"/>
          <w:jc w:val="center"/>
        </w:trPr>
        <w:tc>
          <w:tcPr>
            <w:tcW w:w="540" w:type="dxa"/>
            <w:tcBorders>
              <w:lef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9</w:t>
            </w:r>
          </w:p>
        </w:tc>
        <w:tc>
          <w:tcPr>
            <w:tcW w:w="10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答    辩</w:t>
            </w:r>
          </w:p>
        </w:tc>
        <w:tc>
          <w:tcPr>
            <w:tcW w:w="6480" w:type="dxa"/>
            <w:vAlign w:val="center"/>
          </w:tcPr>
          <w:p w:rsidR="00F4769D" w:rsidRDefault="00F4769D" w:rsidP="00040997">
            <w:pPr>
              <w:spacing w:line="24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rFonts w:hint="eastAsia"/>
                <w:sz w:val="18"/>
              </w:rPr>
              <w:t>．学生将论文文本提交所在答辩小组各教师，</w:t>
            </w:r>
            <w:r w:rsidRPr="008C11CE">
              <w:rPr>
                <w:sz w:val="18"/>
              </w:rPr>
              <w:t>自愿申报</w:t>
            </w:r>
            <w:r>
              <w:rPr>
                <w:sz w:val="18"/>
              </w:rPr>
              <w:t>学士学位论文</w:t>
            </w:r>
            <w:r w:rsidRPr="008C11CE">
              <w:rPr>
                <w:sz w:val="18"/>
              </w:rPr>
              <w:t>创新奖</w:t>
            </w:r>
            <w:r>
              <w:rPr>
                <w:rFonts w:hint="eastAsia"/>
                <w:sz w:val="18"/>
              </w:rPr>
              <w:t>；</w:t>
            </w:r>
          </w:p>
          <w:p w:rsidR="00F4769D" w:rsidRDefault="00F4769D" w:rsidP="00040997">
            <w:pPr>
              <w:spacing w:line="24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．各答辩小组教师提前审阅答辩学生论文，拟订答辩提纲，作好答辩准备；</w:t>
            </w:r>
          </w:p>
          <w:p w:rsidR="00F4769D" w:rsidRDefault="00F4769D" w:rsidP="00040997">
            <w:pPr>
              <w:spacing w:line="24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rFonts w:hint="eastAsia"/>
                <w:sz w:val="18"/>
              </w:rPr>
              <w:t>．</w:t>
            </w:r>
            <w:r>
              <w:rPr>
                <w:sz w:val="18"/>
              </w:rPr>
              <w:t>学院</w:t>
            </w:r>
            <w:r w:rsidRPr="008C11CE">
              <w:rPr>
                <w:sz w:val="18"/>
              </w:rPr>
              <w:t>组织评审</w:t>
            </w:r>
            <w:r>
              <w:rPr>
                <w:sz w:val="18"/>
              </w:rPr>
              <w:t>学士学位论文</w:t>
            </w:r>
            <w:r w:rsidRPr="008C11CE">
              <w:rPr>
                <w:sz w:val="18"/>
              </w:rPr>
              <w:t>创新奖，开展公开示范答辩，全体毕业生、各答辩小组教师及工作人员参加；</w:t>
            </w:r>
            <w:r>
              <w:rPr>
                <w:rFonts w:hint="eastAsia"/>
                <w:sz w:val="18"/>
              </w:rPr>
              <w:t xml:space="preserve"> </w:t>
            </w:r>
          </w:p>
          <w:p w:rsidR="00F4769D" w:rsidRDefault="00F4769D" w:rsidP="00040997">
            <w:pPr>
              <w:spacing w:line="24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  <w:r>
              <w:rPr>
                <w:rFonts w:hint="eastAsia"/>
                <w:sz w:val="18"/>
              </w:rPr>
              <w:t>．学生参加小组答辩，答辩过程中实行指导教师回避制度；</w:t>
            </w:r>
          </w:p>
          <w:p w:rsidR="00F4769D" w:rsidRDefault="00F4769D" w:rsidP="00040997">
            <w:pPr>
              <w:spacing w:line="24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  <w:r>
              <w:rPr>
                <w:rFonts w:hint="eastAsia"/>
                <w:sz w:val="18"/>
              </w:rPr>
              <w:t>．答辩小组复查学生答辩资格，拟定答辩意见，评定答辩成绩，折算综合成绩，推荐等级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第八学期</w:t>
            </w:r>
          </w:p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15</w:t>
            </w:r>
            <w:r>
              <w:rPr>
                <w:rFonts w:hint="eastAsia"/>
                <w:sz w:val="18"/>
              </w:rPr>
              <w:t>－</w:t>
            </w:r>
            <w:r>
              <w:rPr>
                <w:rFonts w:hint="eastAsia"/>
                <w:sz w:val="18"/>
              </w:rPr>
              <w:t>16</w:t>
            </w:r>
            <w:r>
              <w:rPr>
                <w:rFonts w:hint="eastAsia"/>
                <w:sz w:val="18"/>
              </w:rPr>
              <w:t>周</w:t>
            </w:r>
          </w:p>
        </w:tc>
      </w:tr>
      <w:tr w:rsidR="00F4769D" w:rsidTr="00040997">
        <w:tblPrEx>
          <w:tblCellMar>
            <w:top w:w="0" w:type="dxa"/>
            <w:bottom w:w="0" w:type="dxa"/>
          </w:tblCellMar>
        </w:tblPrEx>
        <w:trPr>
          <w:trHeight w:val="766"/>
          <w:jc w:val="center"/>
        </w:trPr>
        <w:tc>
          <w:tcPr>
            <w:tcW w:w="540" w:type="dxa"/>
            <w:tcBorders>
              <w:lef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10</w:t>
            </w:r>
          </w:p>
        </w:tc>
        <w:tc>
          <w:tcPr>
            <w:tcW w:w="10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复    议</w:t>
            </w:r>
          </w:p>
        </w:tc>
        <w:tc>
          <w:tcPr>
            <w:tcW w:w="64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rFonts w:hint="eastAsia"/>
                <w:sz w:val="18"/>
              </w:rPr>
              <w:t>．学院答辩委员会复议评阅答辩过程中有争议的问题，审核综合成绩及等级，确定优秀论文；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 w:rsidRPr="008C11CE">
              <w:rPr>
                <w:sz w:val="18"/>
              </w:rPr>
              <w:t>2</w:t>
            </w:r>
            <w:r w:rsidRPr="008C11CE">
              <w:rPr>
                <w:sz w:val="18"/>
              </w:rPr>
              <w:t>．</w:t>
            </w:r>
            <w:r>
              <w:rPr>
                <w:sz w:val="18"/>
              </w:rPr>
              <w:t>学院</w:t>
            </w:r>
            <w:r w:rsidRPr="008C11CE">
              <w:rPr>
                <w:sz w:val="18"/>
              </w:rPr>
              <w:t>组织推荐学校创新论文及湖北省优秀学士学位论文；</w:t>
            </w:r>
            <w:r w:rsidRPr="008C11CE">
              <w:rPr>
                <w:sz w:val="18"/>
              </w:rPr>
              <w:t xml:space="preserve"> 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 w:rsidRPr="008C11CE">
              <w:rPr>
                <w:sz w:val="18"/>
              </w:rPr>
              <w:t>3</w:t>
            </w:r>
            <w:r w:rsidRPr="008C11CE">
              <w:rPr>
                <w:sz w:val="18"/>
              </w:rPr>
              <w:t>．论文成绩经主管教学院长审核签字后报送教务处备案</w:t>
            </w: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</w:p>
        </w:tc>
      </w:tr>
      <w:tr w:rsidR="00F4769D" w:rsidTr="000409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40" w:type="dxa"/>
            <w:tcBorders>
              <w:lef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11</w:t>
            </w:r>
          </w:p>
        </w:tc>
        <w:tc>
          <w:tcPr>
            <w:tcW w:w="10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档案管理</w:t>
            </w:r>
          </w:p>
        </w:tc>
        <w:tc>
          <w:tcPr>
            <w:tcW w:w="6480" w:type="dxa"/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rFonts w:hint="eastAsia"/>
                <w:sz w:val="18"/>
              </w:rPr>
              <w:t>．学生根据评阅、答辩意见完善论文工作、修改论文文本，按规范要求装订成册</w:t>
            </w:r>
            <w:r>
              <w:rPr>
                <w:rFonts w:hint="eastAsia"/>
                <w:sz w:val="18"/>
              </w:rPr>
              <w:t>,</w:t>
            </w:r>
            <w:r>
              <w:rPr>
                <w:rFonts w:hint="eastAsia"/>
                <w:sz w:val="18"/>
              </w:rPr>
              <w:t>经指导教师审查通过后提交学院存档；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．指导教师检查学生论文修改、完善情况；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rFonts w:hint="eastAsia"/>
                <w:sz w:val="18"/>
              </w:rPr>
              <w:t>．学院整理学士学位论文相关材料，规范档案管理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第八学期</w:t>
            </w:r>
          </w:p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17</w:t>
            </w:r>
            <w:r>
              <w:rPr>
                <w:rFonts w:hint="eastAsia"/>
                <w:sz w:val="18"/>
              </w:rPr>
              <w:t>周</w:t>
            </w:r>
          </w:p>
        </w:tc>
      </w:tr>
      <w:tr w:rsidR="00F4769D" w:rsidTr="00040997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540" w:type="dxa"/>
            <w:tcBorders>
              <w:left w:val="single" w:sz="8" w:space="0" w:color="auto"/>
              <w:bottom w:val="thickThinSmallGap" w:sz="1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黑体" w:eastAsia="黑体" w:hAnsi="宋体" w:hint="eastAsia"/>
                <w:sz w:val="18"/>
              </w:rPr>
            </w:pPr>
            <w:r>
              <w:rPr>
                <w:rFonts w:ascii="黑体" w:eastAsia="黑体" w:hAnsi="宋体" w:hint="eastAsia"/>
                <w:sz w:val="18"/>
              </w:rPr>
              <w:t>12</w:t>
            </w:r>
          </w:p>
        </w:tc>
        <w:tc>
          <w:tcPr>
            <w:tcW w:w="1080" w:type="dxa"/>
            <w:tcBorders>
              <w:bottom w:val="thickThinSmallGap" w:sz="1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总结评优</w:t>
            </w:r>
          </w:p>
        </w:tc>
        <w:tc>
          <w:tcPr>
            <w:tcW w:w="6480" w:type="dxa"/>
            <w:tcBorders>
              <w:bottom w:val="thickThinSmallGap" w:sz="1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rFonts w:hint="eastAsia"/>
                <w:sz w:val="18"/>
              </w:rPr>
              <w:t>．学院总结学士学位论文工作，提交总结报告和相关分析材料；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．教务处总结全校学士学位论文工作，健全和完善相关规章制度；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rFonts w:hint="eastAsia"/>
                <w:sz w:val="18"/>
              </w:rPr>
              <w:t>．教务处组织评审学士学位论文创新奖，</w:t>
            </w:r>
            <w:proofErr w:type="gramStart"/>
            <w:r>
              <w:rPr>
                <w:rFonts w:hint="eastAsia"/>
                <w:sz w:val="18"/>
              </w:rPr>
              <w:t>推荐省</w:t>
            </w:r>
            <w:proofErr w:type="gramEnd"/>
            <w:r>
              <w:rPr>
                <w:rFonts w:hint="eastAsia"/>
                <w:sz w:val="18"/>
              </w:rPr>
              <w:t>优秀学士学位论文；</w:t>
            </w:r>
          </w:p>
          <w:p w:rsidR="00F4769D" w:rsidRDefault="00F4769D" w:rsidP="00040997">
            <w:pPr>
              <w:spacing w:line="260" w:lineRule="exact"/>
              <w:ind w:left="-51" w:right="-51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  <w:r>
              <w:rPr>
                <w:rFonts w:hint="eastAsia"/>
                <w:sz w:val="18"/>
              </w:rPr>
              <w:t>．教务处组织开展学士学位论文专项评估</w:t>
            </w:r>
          </w:p>
        </w:tc>
        <w:tc>
          <w:tcPr>
            <w:tcW w:w="1080" w:type="dxa"/>
            <w:tcBorders>
              <w:bottom w:val="thickThinSmallGap" w:sz="18" w:space="0" w:color="auto"/>
              <w:right w:val="single" w:sz="8" w:space="0" w:color="auto"/>
            </w:tcBorders>
            <w:vAlign w:val="center"/>
          </w:tcPr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第八学期</w:t>
            </w:r>
          </w:p>
          <w:p w:rsidR="00F4769D" w:rsidRDefault="00F4769D" w:rsidP="00040997">
            <w:pPr>
              <w:spacing w:line="260" w:lineRule="exact"/>
              <w:ind w:left="-51" w:right="-51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18-19</w:t>
            </w:r>
            <w:r>
              <w:rPr>
                <w:rFonts w:hint="eastAsia"/>
                <w:sz w:val="18"/>
              </w:rPr>
              <w:t>周</w:t>
            </w:r>
          </w:p>
        </w:tc>
      </w:tr>
    </w:tbl>
    <w:p w:rsidR="00F4769D" w:rsidRDefault="00F4769D" w:rsidP="00F4769D">
      <w:pPr>
        <w:pStyle w:val="a5"/>
        <w:spacing w:line="240" w:lineRule="exact"/>
        <w:rPr>
          <w:rFonts w:hint="eastAsia"/>
        </w:rPr>
      </w:pPr>
      <w:r>
        <w:rPr>
          <w:rFonts w:hint="eastAsia"/>
        </w:rPr>
        <w:t>注：为保证和提高学士学位论文质量，根据专业特点及教学要求，各学院可将学士学位论文工作开始时间适当提前（五年制专业论文工作时间可顺延），但工作流程及各环节要求不变。</w:t>
      </w:r>
    </w:p>
    <w:p w:rsidR="00F4769D" w:rsidRPr="00AD037D" w:rsidRDefault="00F4769D" w:rsidP="00F4769D">
      <w:pPr>
        <w:rPr>
          <w:rFonts w:hint="eastAsia"/>
          <w:sz w:val="24"/>
        </w:rPr>
      </w:pPr>
    </w:p>
    <w:p w:rsidR="00EF3881" w:rsidRPr="00F4769D" w:rsidRDefault="00EF3881"/>
    <w:sectPr w:rsidR="00EF3881" w:rsidRPr="00F476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921" w:rsidRDefault="00AB0921" w:rsidP="00F4769D">
      <w:r>
        <w:separator/>
      </w:r>
    </w:p>
  </w:endnote>
  <w:endnote w:type="continuationSeparator" w:id="0">
    <w:p w:rsidR="00AB0921" w:rsidRDefault="00AB0921" w:rsidP="00F47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921" w:rsidRDefault="00AB0921" w:rsidP="00F4769D">
      <w:r>
        <w:separator/>
      </w:r>
    </w:p>
  </w:footnote>
  <w:footnote w:type="continuationSeparator" w:id="0">
    <w:p w:rsidR="00AB0921" w:rsidRDefault="00AB0921" w:rsidP="00F476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D00"/>
    <w:rsid w:val="007B2D00"/>
    <w:rsid w:val="00AB0921"/>
    <w:rsid w:val="00EF3881"/>
    <w:rsid w:val="00F4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6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6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69D"/>
    <w:rPr>
      <w:sz w:val="18"/>
      <w:szCs w:val="18"/>
    </w:rPr>
  </w:style>
  <w:style w:type="paragraph" w:styleId="a5">
    <w:name w:val="Body Text"/>
    <w:basedOn w:val="a"/>
    <w:link w:val="Char1"/>
    <w:rsid w:val="00F4769D"/>
    <w:pPr>
      <w:spacing w:beforeLines="50" w:before="156"/>
    </w:pPr>
    <w:rPr>
      <w:rFonts w:ascii="楷体_GB2312" w:eastAsia="楷体_GB2312"/>
      <w:sz w:val="18"/>
    </w:rPr>
  </w:style>
  <w:style w:type="character" w:customStyle="1" w:styleId="Char1">
    <w:name w:val="正文文本 Char"/>
    <w:basedOn w:val="a0"/>
    <w:link w:val="a5"/>
    <w:rsid w:val="00F4769D"/>
    <w:rPr>
      <w:rFonts w:ascii="楷体_GB2312" w:eastAsia="楷体_GB2312" w:hAnsi="Times New Roman" w:cs="Times New Roman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6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6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69D"/>
    <w:rPr>
      <w:sz w:val="18"/>
      <w:szCs w:val="18"/>
    </w:rPr>
  </w:style>
  <w:style w:type="paragraph" w:styleId="a5">
    <w:name w:val="Body Text"/>
    <w:basedOn w:val="a"/>
    <w:link w:val="Char1"/>
    <w:rsid w:val="00F4769D"/>
    <w:pPr>
      <w:spacing w:beforeLines="50" w:before="156"/>
    </w:pPr>
    <w:rPr>
      <w:rFonts w:ascii="楷体_GB2312" w:eastAsia="楷体_GB2312"/>
      <w:sz w:val="18"/>
    </w:rPr>
  </w:style>
  <w:style w:type="character" w:customStyle="1" w:styleId="Char1">
    <w:name w:val="正文文本 Char"/>
    <w:basedOn w:val="a0"/>
    <w:link w:val="a5"/>
    <w:rsid w:val="00F4769D"/>
    <w:rPr>
      <w:rFonts w:ascii="楷体_GB2312" w:eastAsia="楷体_GB2312" w:hAnsi="Times New Roman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1350</Characters>
  <Application>Microsoft Office Word</Application>
  <DocSecurity>0</DocSecurity>
  <Lines>11</Lines>
  <Paragraphs>3</Paragraphs>
  <ScaleCrop>false</ScaleCrop>
  <Company>Microsoft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2018-03-12T01:50:00Z</dcterms:created>
  <dcterms:modified xsi:type="dcterms:W3CDTF">2018-03-12T01:51:00Z</dcterms:modified>
</cp:coreProperties>
</file>